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1854" w14:textId="29469EDA" w:rsidR="00D476A0" w:rsidRPr="00D476A0" w:rsidRDefault="00D476A0" w:rsidP="00D476A0">
      <w:pPr>
        <w:pBdr>
          <w:bottom w:val="single" w:sz="6" w:space="0" w:color="EEEEEE"/>
        </w:pBdr>
        <w:shd w:val="clear" w:color="auto" w:fill="FFF9EF"/>
        <w:spacing w:before="100" w:beforeAutospacing="1" w:after="100" w:afterAutospacing="1" w:line="240" w:lineRule="auto"/>
        <w:rPr>
          <w:rFonts w:ascii="Open Sans" w:eastAsia="Times New Roman" w:hAnsi="Open Sans" w:cs="Open Sans"/>
          <w:color w:val="646363"/>
          <w:sz w:val="24"/>
          <w:szCs w:val="24"/>
          <w:lang w:eastAsia="en-GB"/>
        </w:rPr>
      </w:pPr>
      <w:r w:rsidRPr="00D476A0">
        <w:rPr>
          <w:rFonts w:ascii="Open Sans" w:eastAsia="Times New Roman" w:hAnsi="Open Sans" w:cs="Open Sans"/>
          <w:color w:val="646363"/>
          <w:sz w:val="24"/>
          <w:szCs w:val="24"/>
          <w:lang w:eastAsia="en-GB"/>
        </w:rPr>
        <w:t xml:space="preserve">This policy sets out how we deal with interest on money held by </w:t>
      </w:r>
      <w:r>
        <w:rPr>
          <w:rFonts w:ascii="Open Sans" w:eastAsia="Times New Roman" w:hAnsi="Open Sans" w:cs="Open Sans"/>
          <w:color w:val="646363"/>
          <w:sz w:val="24"/>
          <w:szCs w:val="24"/>
          <w:lang w:eastAsia="en-GB"/>
        </w:rPr>
        <w:t>Hains &amp; Lewis</w:t>
      </w:r>
      <w:r w:rsidRPr="00D476A0">
        <w:rPr>
          <w:rFonts w:ascii="Open Sans" w:eastAsia="Times New Roman" w:hAnsi="Open Sans" w:cs="Open Sans"/>
          <w:color w:val="646363"/>
          <w:sz w:val="24"/>
          <w:szCs w:val="24"/>
          <w:lang w:eastAsia="en-GB"/>
        </w:rPr>
        <w:t xml:space="preserve"> for a client. In accordance with the Solicitors Accounts Rules 2019, it is the firm’s policy to account to its clients for interest on a fair and reasonable basis for both the client and the firm.</w:t>
      </w:r>
    </w:p>
    <w:p w14:paraId="17BB1C38" w14:textId="192B5153" w:rsidR="00D476A0" w:rsidRPr="00D476A0" w:rsidRDefault="00D476A0" w:rsidP="00D476A0">
      <w:pPr>
        <w:shd w:val="clear" w:color="auto" w:fill="FFF9EF"/>
        <w:spacing w:before="100" w:beforeAutospacing="1" w:after="100" w:afterAutospacing="1" w:line="240" w:lineRule="auto"/>
        <w:rPr>
          <w:rFonts w:ascii="Open Sans" w:eastAsia="Times New Roman" w:hAnsi="Open Sans" w:cs="Open Sans"/>
          <w:color w:val="586161"/>
          <w:sz w:val="27"/>
          <w:szCs w:val="27"/>
          <w:lang w:eastAsia="en-GB"/>
        </w:rPr>
      </w:pPr>
      <w:r w:rsidRPr="00D476A0">
        <w:rPr>
          <w:rFonts w:ascii="Open Sans" w:eastAsia="Times New Roman" w:hAnsi="Open Sans" w:cs="Open Sans"/>
          <w:color w:val="586161"/>
          <w:sz w:val="27"/>
          <w:szCs w:val="27"/>
          <w:lang w:eastAsia="en-GB"/>
        </w:rPr>
        <w:t xml:space="preserve">When monies are received on behalf of the client, it will be paid into </w:t>
      </w:r>
      <w:r w:rsidR="002F161C">
        <w:rPr>
          <w:rFonts w:ascii="Open Sans" w:eastAsia="Times New Roman" w:hAnsi="Open Sans" w:cs="Open Sans"/>
          <w:color w:val="586161"/>
          <w:sz w:val="27"/>
          <w:szCs w:val="27"/>
          <w:lang w:eastAsia="en-GB"/>
        </w:rPr>
        <w:t xml:space="preserve">the </w:t>
      </w:r>
      <w:r w:rsidRPr="00D476A0">
        <w:rPr>
          <w:rFonts w:ascii="Open Sans" w:eastAsia="Times New Roman" w:hAnsi="Open Sans" w:cs="Open Sans"/>
          <w:color w:val="586161"/>
          <w:sz w:val="27"/>
          <w:szCs w:val="27"/>
          <w:lang w:eastAsia="en-GB"/>
        </w:rPr>
        <w:t>general client account. The general client account will hold pooled amounts for different matters for its clients. These are held on an instant access account to facilitate the transaction.</w:t>
      </w:r>
    </w:p>
    <w:p w14:paraId="003651AF" w14:textId="77777777" w:rsidR="00D476A0" w:rsidRPr="00D476A0" w:rsidRDefault="00D476A0" w:rsidP="00D476A0">
      <w:pPr>
        <w:shd w:val="clear" w:color="auto" w:fill="FFF9EF"/>
        <w:spacing w:before="100" w:beforeAutospacing="1" w:after="100" w:afterAutospacing="1" w:line="240" w:lineRule="auto"/>
        <w:rPr>
          <w:rFonts w:ascii="Open Sans" w:eastAsia="Times New Roman" w:hAnsi="Open Sans" w:cs="Open Sans"/>
          <w:color w:val="586161"/>
          <w:sz w:val="27"/>
          <w:szCs w:val="27"/>
          <w:lang w:eastAsia="en-GB"/>
        </w:rPr>
      </w:pPr>
      <w:r w:rsidRPr="00D476A0">
        <w:rPr>
          <w:rFonts w:ascii="Open Sans" w:eastAsia="Times New Roman" w:hAnsi="Open Sans" w:cs="Open Sans"/>
          <w:color w:val="586161"/>
          <w:sz w:val="27"/>
          <w:szCs w:val="27"/>
          <w:lang w:eastAsia="en-GB"/>
        </w:rPr>
        <w:t>Clients are unlikely to receive as much interest as might have been obtained had they held the funds and invested the money by themselves.</w:t>
      </w:r>
    </w:p>
    <w:p w14:paraId="3EE86909" w14:textId="77777777" w:rsidR="00D476A0" w:rsidRPr="00D476A0" w:rsidRDefault="00D476A0" w:rsidP="00D476A0">
      <w:pPr>
        <w:numPr>
          <w:ilvl w:val="0"/>
          <w:numId w:val="1"/>
        </w:numPr>
        <w:shd w:val="clear" w:color="auto" w:fill="FFF9EF"/>
        <w:spacing w:before="100" w:beforeAutospacing="1" w:after="100" w:afterAutospacing="1" w:line="240" w:lineRule="auto"/>
        <w:rPr>
          <w:rFonts w:ascii="Open Sans" w:eastAsia="Times New Roman" w:hAnsi="Open Sans" w:cs="Open Sans"/>
          <w:color w:val="586161"/>
          <w:sz w:val="27"/>
          <w:szCs w:val="27"/>
          <w:lang w:eastAsia="en-GB"/>
        </w:rPr>
      </w:pPr>
      <w:r w:rsidRPr="00D476A0">
        <w:rPr>
          <w:rFonts w:ascii="Open Sans" w:eastAsia="Times New Roman" w:hAnsi="Open Sans" w:cs="Open Sans"/>
          <w:color w:val="586161"/>
          <w:sz w:val="27"/>
          <w:szCs w:val="27"/>
          <w:lang w:eastAsia="en-GB"/>
        </w:rPr>
        <w:t>If we hold money in a general client account on your behalf, or if money should have been held on your behalf but was not, then we will account to you for a sum in lieu of interest (gross) calculated as below.</w:t>
      </w:r>
    </w:p>
    <w:p w14:paraId="75125C87" w14:textId="77777777" w:rsidR="00D476A0" w:rsidRPr="00D476A0" w:rsidRDefault="00D476A0" w:rsidP="00D476A0">
      <w:pPr>
        <w:numPr>
          <w:ilvl w:val="0"/>
          <w:numId w:val="1"/>
        </w:numPr>
        <w:shd w:val="clear" w:color="auto" w:fill="FFF9EF"/>
        <w:spacing w:before="100" w:beforeAutospacing="1" w:after="100" w:afterAutospacing="1" w:line="240" w:lineRule="auto"/>
        <w:rPr>
          <w:rFonts w:ascii="Open Sans" w:eastAsia="Times New Roman" w:hAnsi="Open Sans" w:cs="Open Sans"/>
          <w:color w:val="586161"/>
          <w:sz w:val="27"/>
          <w:szCs w:val="27"/>
          <w:lang w:eastAsia="en-GB"/>
        </w:rPr>
      </w:pPr>
      <w:r w:rsidRPr="00D476A0">
        <w:rPr>
          <w:rFonts w:ascii="Open Sans" w:eastAsia="Times New Roman" w:hAnsi="Open Sans" w:cs="Open Sans"/>
          <w:color w:val="586161"/>
          <w:sz w:val="27"/>
          <w:szCs w:val="27"/>
          <w:lang w:eastAsia="en-GB"/>
        </w:rPr>
        <w:t>We will not account to you for any interest in the following situations:</w:t>
      </w:r>
    </w:p>
    <w:p w14:paraId="5C74A299" w14:textId="2832147D" w:rsidR="00D476A0" w:rsidRPr="00D476A0" w:rsidRDefault="00D476A0" w:rsidP="00D476A0">
      <w:pPr>
        <w:numPr>
          <w:ilvl w:val="0"/>
          <w:numId w:val="2"/>
        </w:numPr>
        <w:shd w:val="clear" w:color="auto" w:fill="FFF9EF"/>
        <w:spacing w:before="100" w:beforeAutospacing="1" w:after="100" w:afterAutospacing="1" w:line="240" w:lineRule="auto"/>
        <w:rPr>
          <w:rFonts w:ascii="Open Sans" w:eastAsia="Times New Roman" w:hAnsi="Open Sans" w:cs="Open Sans"/>
          <w:color w:val="586161"/>
          <w:sz w:val="27"/>
          <w:szCs w:val="27"/>
          <w:lang w:eastAsia="en-GB"/>
        </w:rPr>
      </w:pPr>
      <w:r w:rsidRPr="00D476A0">
        <w:rPr>
          <w:rFonts w:ascii="Open Sans" w:eastAsia="Times New Roman" w:hAnsi="Open Sans" w:cs="Open Sans"/>
          <w:color w:val="586161"/>
          <w:sz w:val="27"/>
          <w:szCs w:val="27"/>
          <w:lang w:eastAsia="en-GB"/>
        </w:rPr>
        <w:t>if the amount calculated is £</w:t>
      </w:r>
      <w:r>
        <w:rPr>
          <w:rFonts w:ascii="Open Sans" w:eastAsia="Times New Roman" w:hAnsi="Open Sans" w:cs="Open Sans"/>
          <w:color w:val="586161"/>
          <w:sz w:val="27"/>
          <w:szCs w:val="27"/>
          <w:lang w:eastAsia="en-GB"/>
        </w:rPr>
        <w:t>3</w:t>
      </w:r>
      <w:r w:rsidRPr="00D476A0">
        <w:rPr>
          <w:rFonts w:ascii="Open Sans" w:eastAsia="Times New Roman" w:hAnsi="Open Sans" w:cs="Open Sans"/>
          <w:color w:val="586161"/>
          <w:sz w:val="27"/>
          <w:szCs w:val="27"/>
          <w:lang w:eastAsia="en-GB"/>
        </w:rPr>
        <w:t xml:space="preserve">0 or less. Below that sum we consider that the administrative costs of dealing with the funds would exceed the interest </w:t>
      </w:r>
      <w:proofErr w:type="gramStart"/>
      <w:r w:rsidRPr="00D476A0">
        <w:rPr>
          <w:rFonts w:ascii="Open Sans" w:eastAsia="Times New Roman" w:hAnsi="Open Sans" w:cs="Open Sans"/>
          <w:color w:val="586161"/>
          <w:sz w:val="27"/>
          <w:szCs w:val="27"/>
          <w:lang w:eastAsia="en-GB"/>
        </w:rPr>
        <w:t>due;</w:t>
      </w:r>
      <w:proofErr w:type="gramEnd"/>
    </w:p>
    <w:p w14:paraId="018EB5A8" w14:textId="77777777" w:rsidR="00D476A0" w:rsidRPr="00D476A0" w:rsidRDefault="00D476A0" w:rsidP="00D476A0">
      <w:pPr>
        <w:numPr>
          <w:ilvl w:val="0"/>
          <w:numId w:val="2"/>
        </w:numPr>
        <w:shd w:val="clear" w:color="auto" w:fill="FFF9EF"/>
        <w:spacing w:before="100" w:beforeAutospacing="1" w:after="100" w:afterAutospacing="1" w:line="240" w:lineRule="auto"/>
        <w:rPr>
          <w:rFonts w:ascii="Open Sans" w:eastAsia="Times New Roman" w:hAnsi="Open Sans" w:cs="Open Sans"/>
          <w:color w:val="586161"/>
          <w:sz w:val="27"/>
          <w:szCs w:val="27"/>
          <w:lang w:eastAsia="en-GB"/>
        </w:rPr>
      </w:pPr>
      <w:r w:rsidRPr="00D476A0">
        <w:rPr>
          <w:rFonts w:ascii="Open Sans" w:eastAsia="Times New Roman" w:hAnsi="Open Sans" w:cs="Open Sans"/>
          <w:color w:val="586161"/>
          <w:sz w:val="27"/>
          <w:szCs w:val="27"/>
          <w:lang w:eastAsia="en-GB"/>
        </w:rPr>
        <w:t xml:space="preserve">on money held for the payment of a professional disbursement if the person to whom the money is owed has requested a delay in </w:t>
      </w:r>
      <w:proofErr w:type="gramStart"/>
      <w:r w:rsidRPr="00D476A0">
        <w:rPr>
          <w:rFonts w:ascii="Open Sans" w:eastAsia="Times New Roman" w:hAnsi="Open Sans" w:cs="Open Sans"/>
          <w:color w:val="586161"/>
          <w:sz w:val="27"/>
          <w:szCs w:val="27"/>
          <w:lang w:eastAsia="en-GB"/>
        </w:rPr>
        <w:t>settlement;</w:t>
      </w:r>
      <w:proofErr w:type="gramEnd"/>
    </w:p>
    <w:p w14:paraId="5ADB9AFD" w14:textId="77777777" w:rsidR="00D476A0" w:rsidRPr="00D476A0" w:rsidRDefault="00D476A0" w:rsidP="00D476A0">
      <w:pPr>
        <w:numPr>
          <w:ilvl w:val="0"/>
          <w:numId w:val="2"/>
        </w:numPr>
        <w:shd w:val="clear" w:color="auto" w:fill="FFF9EF"/>
        <w:spacing w:before="100" w:beforeAutospacing="1" w:after="100" w:afterAutospacing="1" w:line="240" w:lineRule="auto"/>
        <w:rPr>
          <w:rFonts w:ascii="Open Sans" w:eastAsia="Times New Roman" w:hAnsi="Open Sans" w:cs="Open Sans"/>
          <w:color w:val="586161"/>
          <w:sz w:val="27"/>
          <w:szCs w:val="27"/>
          <w:lang w:eastAsia="en-GB"/>
        </w:rPr>
      </w:pPr>
      <w:r w:rsidRPr="00D476A0">
        <w:rPr>
          <w:rFonts w:ascii="Open Sans" w:eastAsia="Times New Roman" w:hAnsi="Open Sans" w:cs="Open Sans"/>
          <w:color w:val="586161"/>
          <w:sz w:val="27"/>
          <w:szCs w:val="27"/>
          <w:lang w:eastAsia="en-GB"/>
        </w:rPr>
        <w:t xml:space="preserve">on an advance from us into our general client account to fund a payment on your behalf in excess of funds already held for you in that </w:t>
      </w:r>
      <w:proofErr w:type="gramStart"/>
      <w:r w:rsidRPr="00D476A0">
        <w:rPr>
          <w:rFonts w:ascii="Open Sans" w:eastAsia="Times New Roman" w:hAnsi="Open Sans" w:cs="Open Sans"/>
          <w:color w:val="586161"/>
          <w:sz w:val="27"/>
          <w:szCs w:val="27"/>
          <w:lang w:eastAsia="en-GB"/>
        </w:rPr>
        <w:t>account;</w:t>
      </w:r>
      <w:proofErr w:type="gramEnd"/>
    </w:p>
    <w:p w14:paraId="35D5B527" w14:textId="77777777" w:rsidR="00D476A0" w:rsidRPr="00D476A0" w:rsidRDefault="00D476A0" w:rsidP="00D476A0">
      <w:pPr>
        <w:numPr>
          <w:ilvl w:val="0"/>
          <w:numId w:val="2"/>
        </w:numPr>
        <w:shd w:val="clear" w:color="auto" w:fill="FFF9EF"/>
        <w:spacing w:before="100" w:beforeAutospacing="1" w:after="100" w:afterAutospacing="1" w:line="240" w:lineRule="auto"/>
        <w:rPr>
          <w:rFonts w:ascii="Open Sans" w:eastAsia="Times New Roman" w:hAnsi="Open Sans" w:cs="Open Sans"/>
          <w:color w:val="586161"/>
          <w:sz w:val="27"/>
          <w:szCs w:val="27"/>
          <w:lang w:eastAsia="en-GB"/>
        </w:rPr>
      </w:pPr>
      <w:r w:rsidRPr="00D476A0">
        <w:rPr>
          <w:rFonts w:ascii="Open Sans" w:eastAsia="Times New Roman" w:hAnsi="Open Sans" w:cs="Open Sans"/>
          <w:color w:val="586161"/>
          <w:sz w:val="27"/>
          <w:szCs w:val="27"/>
          <w:lang w:eastAsia="en-GB"/>
        </w:rPr>
        <w:t>if there is an agreement to contract out of the provisions of this policy.</w:t>
      </w:r>
    </w:p>
    <w:p w14:paraId="629364EB" w14:textId="77777777" w:rsidR="00D476A0" w:rsidRPr="00D476A0" w:rsidRDefault="00D476A0" w:rsidP="00D476A0">
      <w:pPr>
        <w:numPr>
          <w:ilvl w:val="0"/>
          <w:numId w:val="3"/>
        </w:numPr>
        <w:shd w:val="clear" w:color="auto" w:fill="FFF9EF"/>
        <w:spacing w:before="100" w:beforeAutospacing="1" w:after="100" w:afterAutospacing="1" w:line="240" w:lineRule="auto"/>
        <w:rPr>
          <w:rFonts w:ascii="Open Sans" w:eastAsia="Times New Roman" w:hAnsi="Open Sans" w:cs="Open Sans"/>
          <w:color w:val="586161"/>
          <w:sz w:val="27"/>
          <w:szCs w:val="27"/>
          <w:lang w:eastAsia="en-GB"/>
        </w:rPr>
      </w:pPr>
      <w:r w:rsidRPr="00D476A0">
        <w:rPr>
          <w:rFonts w:ascii="Open Sans" w:eastAsia="Times New Roman" w:hAnsi="Open Sans" w:cs="Open Sans"/>
          <w:color w:val="586161"/>
          <w:sz w:val="27"/>
          <w:szCs w:val="27"/>
          <w:lang w:eastAsia="en-GB"/>
        </w:rPr>
        <w:t>We will usually calculate and pay interest once your matter has been concluded unless interim payments are appropriate (for example in long running private client matters).</w:t>
      </w:r>
    </w:p>
    <w:p w14:paraId="4B937DB6" w14:textId="0E60256F" w:rsidR="00D476A0" w:rsidRPr="00D476A0" w:rsidRDefault="00D476A0" w:rsidP="00D476A0">
      <w:pPr>
        <w:numPr>
          <w:ilvl w:val="0"/>
          <w:numId w:val="3"/>
        </w:numPr>
        <w:shd w:val="clear" w:color="auto" w:fill="FFF9EF"/>
        <w:spacing w:before="100" w:beforeAutospacing="1" w:after="100" w:afterAutospacing="1" w:line="240" w:lineRule="auto"/>
        <w:rPr>
          <w:rFonts w:ascii="Open Sans" w:eastAsia="Times New Roman" w:hAnsi="Open Sans" w:cs="Open Sans"/>
          <w:color w:val="586161"/>
          <w:sz w:val="27"/>
          <w:szCs w:val="27"/>
          <w:lang w:eastAsia="en-GB"/>
        </w:rPr>
      </w:pPr>
      <w:r w:rsidRPr="00D476A0">
        <w:rPr>
          <w:rFonts w:ascii="Open Sans" w:eastAsia="Times New Roman" w:hAnsi="Open Sans" w:cs="Open Sans"/>
          <w:color w:val="586161"/>
          <w:sz w:val="27"/>
          <w:szCs w:val="27"/>
          <w:lang w:eastAsia="en-GB"/>
        </w:rPr>
        <w:t xml:space="preserve">In calculating </w:t>
      </w:r>
      <w:proofErr w:type="gramStart"/>
      <w:r w:rsidRPr="00D476A0">
        <w:rPr>
          <w:rFonts w:ascii="Open Sans" w:eastAsia="Times New Roman" w:hAnsi="Open Sans" w:cs="Open Sans"/>
          <w:color w:val="586161"/>
          <w:sz w:val="27"/>
          <w:szCs w:val="27"/>
          <w:lang w:eastAsia="en-GB"/>
        </w:rPr>
        <w:t>interest</w:t>
      </w:r>
      <w:proofErr w:type="gramEnd"/>
      <w:r w:rsidRPr="00D476A0">
        <w:rPr>
          <w:rFonts w:ascii="Open Sans" w:eastAsia="Times New Roman" w:hAnsi="Open Sans" w:cs="Open Sans"/>
          <w:color w:val="586161"/>
          <w:sz w:val="27"/>
          <w:szCs w:val="27"/>
          <w:lang w:eastAsia="en-GB"/>
        </w:rPr>
        <w:t xml:space="preserve"> we will apply a rate that we believe reflects the market rate of interest paid on an instant access current account offered by a UK high street bank. </w:t>
      </w:r>
    </w:p>
    <w:p w14:paraId="744A8FFF" w14:textId="77777777" w:rsidR="00D476A0" w:rsidRPr="00D476A0" w:rsidRDefault="00D476A0" w:rsidP="00D476A0">
      <w:pPr>
        <w:numPr>
          <w:ilvl w:val="0"/>
          <w:numId w:val="3"/>
        </w:numPr>
        <w:shd w:val="clear" w:color="auto" w:fill="FFF9EF"/>
        <w:spacing w:before="100" w:beforeAutospacing="1" w:after="100" w:afterAutospacing="1" w:line="240" w:lineRule="auto"/>
        <w:rPr>
          <w:rFonts w:ascii="Open Sans" w:eastAsia="Times New Roman" w:hAnsi="Open Sans" w:cs="Open Sans"/>
          <w:color w:val="586161"/>
          <w:sz w:val="27"/>
          <w:szCs w:val="27"/>
          <w:lang w:eastAsia="en-GB"/>
        </w:rPr>
      </w:pPr>
      <w:r w:rsidRPr="00D476A0">
        <w:rPr>
          <w:rFonts w:ascii="Open Sans" w:eastAsia="Times New Roman" w:hAnsi="Open Sans" w:cs="Open Sans"/>
          <w:color w:val="586161"/>
          <w:sz w:val="27"/>
          <w:szCs w:val="27"/>
          <w:lang w:eastAsia="en-GB"/>
        </w:rPr>
        <w:lastRenderedPageBreak/>
        <w:t xml:space="preserve">We will review the interest rates regularly </w:t>
      </w:r>
      <w:proofErr w:type="gramStart"/>
      <w:r w:rsidRPr="00D476A0">
        <w:rPr>
          <w:rFonts w:ascii="Open Sans" w:eastAsia="Times New Roman" w:hAnsi="Open Sans" w:cs="Open Sans"/>
          <w:color w:val="586161"/>
          <w:sz w:val="27"/>
          <w:szCs w:val="27"/>
          <w:lang w:eastAsia="en-GB"/>
        </w:rPr>
        <w:t>and also</w:t>
      </w:r>
      <w:proofErr w:type="gramEnd"/>
      <w:r w:rsidRPr="00D476A0">
        <w:rPr>
          <w:rFonts w:ascii="Open Sans" w:eastAsia="Times New Roman" w:hAnsi="Open Sans" w:cs="Open Sans"/>
          <w:color w:val="586161"/>
          <w:sz w:val="27"/>
          <w:szCs w:val="27"/>
          <w:lang w:eastAsia="en-GB"/>
        </w:rPr>
        <w:t xml:space="preserve"> whenever the Bank of England changes its Bank Rate.</w:t>
      </w:r>
    </w:p>
    <w:p w14:paraId="6B832484" w14:textId="77777777" w:rsidR="00D476A0" w:rsidRPr="00D476A0" w:rsidRDefault="00D476A0" w:rsidP="00D476A0">
      <w:pPr>
        <w:numPr>
          <w:ilvl w:val="0"/>
          <w:numId w:val="3"/>
        </w:numPr>
        <w:shd w:val="clear" w:color="auto" w:fill="FFF9EF"/>
        <w:spacing w:before="100" w:beforeAutospacing="1" w:after="100" w:afterAutospacing="1" w:line="240" w:lineRule="auto"/>
        <w:rPr>
          <w:rFonts w:ascii="Open Sans" w:eastAsia="Times New Roman" w:hAnsi="Open Sans" w:cs="Open Sans"/>
          <w:color w:val="586161"/>
          <w:sz w:val="27"/>
          <w:szCs w:val="27"/>
          <w:lang w:eastAsia="en-GB"/>
        </w:rPr>
      </w:pPr>
      <w:r w:rsidRPr="00D476A0">
        <w:rPr>
          <w:rFonts w:ascii="Open Sans" w:eastAsia="Times New Roman" w:hAnsi="Open Sans" w:cs="Open Sans"/>
          <w:color w:val="586161"/>
          <w:sz w:val="27"/>
          <w:szCs w:val="27"/>
          <w:lang w:eastAsia="en-GB"/>
        </w:rPr>
        <w:t>In determining the period over which interest is to be calculated, we will look at the following: the period between the date when the relevant funds received by us clear our account and, if we send the funds electronically, the date when the funds are sent or, if we send the funds by cheque, five days after a cheque is raised.</w:t>
      </w:r>
    </w:p>
    <w:p w14:paraId="2E9556E5" w14:textId="17FC4875" w:rsidR="00D476A0" w:rsidRPr="00D476A0" w:rsidRDefault="00D476A0" w:rsidP="00D476A0">
      <w:pPr>
        <w:shd w:val="clear" w:color="auto" w:fill="FFF9EF"/>
        <w:spacing w:before="100" w:beforeAutospacing="1" w:after="100" w:afterAutospacing="1" w:line="240" w:lineRule="auto"/>
        <w:rPr>
          <w:rFonts w:ascii="Open Sans" w:eastAsia="Times New Roman" w:hAnsi="Open Sans" w:cs="Open Sans"/>
          <w:color w:val="586161"/>
          <w:sz w:val="27"/>
          <w:szCs w:val="27"/>
          <w:lang w:eastAsia="en-GB"/>
        </w:rPr>
      </w:pPr>
      <w:r w:rsidRPr="00D476A0">
        <w:rPr>
          <w:rFonts w:ascii="Open Sans" w:eastAsia="Times New Roman" w:hAnsi="Open Sans" w:cs="Open Sans"/>
          <w:color w:val="586161"/>
          <w:sz w:val="27"/>
          <w:szCs w:val="27"/>
          <w:lang w:eastAsia="en-GB"/>
        </w:rPr>
        <w:t>This policy is reviewed from time to time by the C</w:t>
      </w:r>
      <w:r w:rsidR="002F161C">
        <w:rPr>
          <w:rFonts w:ascii="Open Sans" w:eastAsia="Times New Roman" w:hAnsi="Open Sans" w:cs="Open Sans"/>
          <w:color w:val="586161"/>
          <w:sz w:val="27"/>
          <w:szCs w:val="27"/>
          <w:lang w:eastAsia="en-GB"/>
        </w:rPr>
        <w:t xml:space="preserve">ompliance Officer for Finance and Administration </w:t>
      </w:r>
      <w:r w:rsidRPr="00D476A0">
        <w:rPr>
          <w:rFonts w:ascii="Open Sans" w:eastAsia="Times New Roman" w:hAnsi="Open Sans" w:cs="Open Sans"/>
          <w:color w:val="586161"/>
          <w:sz w:val="27"/>
          <w:szCs w:val="27"/>
          <w:lang w:eastAsia="en-GB"/>
        </w:rPr>
        <w:t xml:space="preserve"> and</w:t>
      </w:r>
      <w:r w:rsidR="002F161C">
        <w:rPr>
          <w:rFonts w:ascii="Open Sans" w:eastAsia="Times New Roman" w:hAnsi="Open Sans" w:cs="Open Sans"/>
          <w:color w:val="586161"/>
          <w:sz w:val="27"/>
          <w:szCs w:val="27"/>
          <w:lang w:eastAsia="en-GB"/>
        </w:rPr>
        <w:t xml:space="preserve"> the</w:t>
      </w:r>
      <w:r w:rsidRPr="00D476A0">
        <w:rPr>
          <w:rFonts w:ascii="Open Sans" w:eastAsia="Times New Roman" w:hAnsi="Open Sans" w:cs="Open Sans"/>
          <w:color w:val="586161"/>
          <w:sz w:val="27"/>
          <w:szCs w:val="27"/>
          <w:lang w:eastAsia="en-GB"/>
        </w:rPr>
        <w:t xml:space="preserve"> </w:t>
      </w:r>
      <w:r w:rsidR="002F161C">
        <w:rPr>
          <w:rFonts w:ascii="Open Sans" w:eastAsia="Times New Roman" w:hAnsi="Open Sans" w:cs="Open Sans"/>
          <w:color w:val="586161"/>
          <w:sz w:val="27"/>
          <w:szCs w:val="27"/>
          <w:lang w:eastAsia="en-GB"/>
        </w:rPr>
        <w:t>directors</w:t>
      </w:r>
      <w:r w:rsidRPr="00D476A0">
        <w:rPr>
          <w:rFonts w:ascii="Open Sans" w:eastAsia="Times New Roman" w:hAnsi="Open Sans" w:cs="Open Sans"/>
          <w:color w:val="586161"/>
          <w:sz w:val="27"/>
          <w:szCs w:val="27"/>
          <w:lang w:eastAsia="en-GB"/>
        </w:rPr>
        <w:t xml:space="preserve"> of the firm.</w:t>
      </w:r>
    </w:p>
    <w:p w14:paraId="395E787E" w14:textId="77777777" w:rsidR="004E7057" w:rsidRDefault="004E7057"/>
    <w:sectPr w:rsidR="004E7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522B"/>
    <w:multiLevelType w:val="multilevel"/>
    <w:tmpl w:val="0F547E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E7EBB"/>
    <w:multiLevelType w:val="multilevel"/>
    <w:tmpl w:val="34CC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1B1EAB"/>
    <w:multiLevelType w:val="multilevel"/>
    <w:tmpl w:val="8F3C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2168104">
    <w:abstractNumId w:val="1"/>
  </w:num>
  <w:num w:numId="2" w16cid:durableId="82146199">
    <w:abstractNumId w:val="2"/>
  </w:num>
  <w:num w:numId="3" w16cid:durableId="93848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A0"/>
    <w:rsid w:val="002812AB"/>
    <w:rsid w:val="002F161C"/>
    <w:rsid w:val="004E7057"/>
    <w:rsid w:val="00D476A0"/>
    <w:rsid w:val="00E3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9A9B"/>
  <w15:chartTrackingRefBased/>
  <w15:docId w15:val="{1E08D79D-20B9-41C8-AE7E-A4C5F2D8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Knox</dc:creator>
  <cp:keywords/>
  <dc:description/>
  <cp:lastModifiedBy>Nigel Roberts</cp:lastModifiedBy>
  <cp:revision>2</cp:revision>
  <cp:lastPrinted>2023-03-17T09:44:00Z</cp:lastPrinted>
  <dcterms:created xsi:type="dcterms:W3CDTF">2023-05-10T13:22:00Z</dcterms:created>
  <dcterms:modified xsi:type="dcterms:W3CDTF">2023-05-10T13:22:00Z</dcterms:modified>
</cp:coreProperties>
</file>